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B61A" w14:textId="77777777" w:rsidR="005E1DEB" w:rsidRDefault="005E1DEB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1CB07B13" w14:textId="4ECEA1B0" w:rsidR="005E1DEB" w:rsidRDefault="005E1DEB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Background</w:t>
      </w:r>
    </w:p>
    <w:p w14:paraId="71E373A9" w14:textId="77777777" w:rsidR="005E1DEB" w:rsidRDefault="005E1DEB" w:rsidP="005E1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Oophorectomies are performed for multiple reasons including gene mutation, hormone suppression therapy, cysts, gender dysphoria, endometriosis, and several types of ovarian cancers. Benign ovaries are commonly included with hysterectomies.</w:t>
      </w:r>
    </w:p>
    <w:p w14:paraId="49C1F53A" w14:textId="77777777" w:rsidR="005E1DEB" w:rsidRDefault="005E1DEB" w:rsidP="005E1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94D7B" w14:textId="3811B1ED" w:rsidR="001E2474" w:rsidRPr="005E1DEB" w:rsidRDefault="00BD5919" w:rsidP="005E1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58EE8679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Remove adnexa if received attached to uterus. </w:t>
      </w:r>
    </w:p>
    <w:p w14:paraId="51A9B269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Weigh the ovary and measure in three dimensions.</w:t>
      </w:r>
    </w:p>
    <w:p w14:paraId="762E59E8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 and describe the outer surface of the ovary. </w:t>
      </w:r>
    </w:p>
    <w:p w14:paraId="6B3C0B78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Serially section the ovary.</w:t>
      </w:r>
    </w:p>
    <w:p w14:paraId="7990F3E6" w14:textId="77777777" w:rsidR="005E1DEB" w:rsidRDefault="005E1DEB" w:rsidP="005E1DEB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Describe the cut surfaces. If cysts are present give a range in size and describe the lining and contents. </w:t>
      </w:r>
    </w:p>
    <w:p w14:paraId="48E9C1C1" w14:textId="77777777" w:rsidR="005E1DEB" w:rsidRDefault="005E1DEB" w:rsidP="005E1DEB">
      <w:pPr>
        <w:numPr>
          <w:ilvl w:val="0"/>
          <w:numId w:val="28"/>
        </w:num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Measure and describe fallopian tube. </w:t>
      </w:r>
    </w:p>
    <w:p w14:paraId="4ABAE50D" w14:textId="77777777" w:rsidR="005E1DEB" w:rsidRDefault="005E1DEB" w:rsidP="005E1DEB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7EF1F8B0" w14:textId="77777777" w:rsidR="005E1DEB" w:rsidRDefault="005E1DEB" w:rsidP="005E1DEB">
      <w:pPr>
        <w:spacing w:after="160"/>
        <w:rPr>
          <w:rFonts w:ascii="Arial" w:eastAsia="Arial" w:hAnsi="Arial" w:cs="Arial"/>
          <w:b/>
          <w:bCs/>
          <w:sz w:val="28"/>
          <w:szCs w:val="28"/>
        </w:rPr>
      </w:pPr>
      <w:bookmarkStart w:id="0" w:name="_Hlk219816042"/>
      <w:r>
        <w:rPr>
          <w:rFonts w:ascii="Arial" w:eastAsia="Arial" w:hAnsi="Arial" w:cs="Arial"/>
          <w:b/>
          <w:bCs/>
          <w:sz w:val="28"/>
          <w:szCs w:val="28"/>
        </w:rPr>
        <w:t xml:space="preserve">Sections </w:t>
      </w:r>
    </w:p>
    <w:p w14:paraId="23DE7764" w14:textId="77777777" w:rsidR="005E1DEB" w:rsidRDefault="005E1DEB" w:rsidP="005E1DEB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commentRangeStart w:id="1"/>
      <w:commentRangeStart w:id="2"/>
      <w:commentRangeStart w:id="3"/>
      <w:r w:rsidRPr="0001698E">
        <w:rPr>
          <w:rFonts w:ascii="Times New Roman" w:eastAsia="Times New Roman" w:hAnsi="Times New Roman" w:cs="Times New Roman"/>
          <w:b/>
          <w:bCs/>
          <w:sz w:val="24"/>
          <w:szCs w:val="24"/>
        </w:rPr>
        <w:t>For germline mutations associated with cancer predisposition (BRCA and related mutations, not Lynch syndrome)</w:t>
      </w:r>
      <w:commentRangeEnd w:id="1"/>
      <w:r w:rsidRPr="0001698E">
        <w:rPr>
          <w:rStyle w:val="CommentReference"/>
          <w:sz w:val="22"/>
          <w:szCs w:val="22"/>
          <w:lang w:val="en"/>
        </w:rPr>
        <w:commentReference w:id="1"/>
      </w:r>
      <w:commentRangeEnd w:id="2"/>
      <w:r w:rsidRPr="0001698E">
        <w:rPr>
          <w:rStyle w:val="CommentReference"/>
          <w:sz w:val="22"/>
          <w:szCs w:val="22"/>
          <w:lang w:val="en"/>
        </w:rPr>
        <w:commentReference w:id="2"/>
      </w:r>
      <w:commentRangeEnd w:id="3"/>
      <w:r w:rsidRPr="0001698E">
        <w:rPr>
          <w:rStyle w:val="CommentReference"/>
          <w:sz w:val="22"/>
          <w:szCs w:val="22"/>
          <w:lang w:val="en"/>
        </w:rPr>
        <w:commentReference w:id="3"/>
      </w:r>
    </w:p>
    <w:p w14:paraId="2897101F" w14:textId="77777777" w:rsidR="005E1DEB" w:rsidRDefault="005E1DEB" w:rsidP="005E1DEB">
      <w:pPr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the ovary entirely</w:t>
      </w:r>
    </w:p>
    <w:p w14:paraId="2FDBE25F" w14:textId="0D35B6E4" w:rsidR="002052D6" w:rsidRDefault="005E1DEB" w:rsidP="009C2277">
      <w:pPr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the fallopian tube entirely, following the SEE-FIM</w:t>
      </w:r>
      <w:r w:rsidR="0020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protocol (Sectioning and Extensively Examining the Fimbria) </w:t>
      </w:r>
    </w:p>
    <w:p w14:paraId="5A58FC2A" w14:textId="77777777" w:rsidR="005E1DEB" w:rsidRDefault="005E1DEB" w:rsidP="005E1DEB">
      <w:pPr>
        <w:numPr>
          <w:ilvl w:val="0"/>
          <w:numId w:val="29"/>
        </w:num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Remaining grossly normal soft tissue need not be submitted. </w:t>
      </w:r>
    </w:p>
    <w:p w14:paraId="22CEC69A" w14:textId="77777777" w:rsidR="005E1DEB" w:rsidRDefault="005E1DEB" w:rsidP="005E1DEB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A5D8A2" w14:textId="0D6C07B6" w:rsidR="005E1DEB" w:rsidRDefault="005E1DEB" w:rsidP="005E1DEB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benign conditions including gender dysphoria, hormone suppression, history of breast cancer (no germline mutation) </w:t>
      </w:r>
    </w:p>
    <w:p w14:paraId="0274C521" w14:textId="77777777" w:rsidR="005E1DEB" w:rsidRDefault="005E1DEB" w:rsidP="005E1DEB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normal, submit one cassette. Submit a second cassette of any abnormal findings. </w:t>
      </w:r>
    </w:p>
    <w:p w14:paraId="54BB2348" w14:textId="77777777" w:rsidR="005E1DEB" w:rsidRDefault="005E1DEB" w:rsidP="005E1DEB">
      <w:pPr>
        <w:numPr>
          <w:ilvl w:val="0"/>
          <w:numId w:val="30"/>
        </w:num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cassette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fallopian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tube to include entire fimbria. </w:t>
      </w:r>
    </w:p>
    <w:bookmarkEnd w:id="0"/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064BD5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6C34C2BF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AFEA49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5CC0F005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9A6D620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3758310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12"/>
      <w:headerReference w:type="first" r:id="rId13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thleen Cho" w:date="2025-11-05T19:41:00Z" w:initials="">
    <w:p w14:paraId="2A456604" w14:textId="77777777" w:rsidR="005E1DEB" w:rsidRDefault="005E1DEB" w:rsidP="005E1DE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Modified this header</w:t>
      </w:r>
    </w:p>
  </w:comment>
  <w:comment w:id="2" w:author="Timothy Dinh" w:date="2025-11-06T13:51:00Z" w:initials="">
    <w:p w14:paraId="43675E4D" w14:textId="77777777" w:rsidR="005E1DEB" w:rsidRDefault="005E1DEB" w:rsidP="005E1DE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Should we specify this doesn't include Lynch syndrome?</w:t>
      </w:r>
    </w:p>
  </w:comment>
  <w:comment w:id="3" w:author="Stephanie Skala" w:date="2025-11-06T14:40:00Z" w:initials="">
    <w:p w14:paraId="6F99884F" w14:textId="77777777" w:rsidR="005E1DEB" w:rsidRDefault="005E1DEB" w:rsidP="005E1DE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Modified the header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456604" w15:done="1"/>
  <w15:commentEx w15:paraId="43675E4D" w15:done="1"/>
  <w15:commentEx w15:paraId="6F99884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C1CFFD" w16cex:dateUtc="2025-12-19T13:42:00Z"/>
  <w16cex:commentExtensible w16cex:durableId="25CD2561" w16cex:dateUtc="2025-12-19T13:42:00Z"/>
  <w16cex:commentExtensible w16cex:durableId="73762663" w16cex:dateUtc="2025-12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456604" w16cid:durableId="3FC1CFFD"/>
  <w16cid:commentId w16cid:paraId="43675E4D" w16cid:durableId="25CD2561"/>
  <w16cid:commentId w16cid:paraId="6F99884F" w16cid:durableId="737626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21D214BF" w:rsidR="00C3731D" w:rsidRDefault="005E1DEB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Benign Ovary (includes germline mutations</w:t>
                          </w:r>
                          <w:r w:rsidR="0001698E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, </w:t>
                          </w:r>
                          <w:r w:rsidR="005D0490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not </w:t>
                          </w:r>
                          <w:r w:rsidR="0001698E"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Lynch Syndrome</w:t>
                          </w: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21D214BF" w:rsidR="00C3731D" w:rsidRDefault="005E1DEB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Benign Ovary (includes germline mutations</w:t>
                    </w:r>
                    <w:r w:rsidR="0001698E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, </w:t>
                    </w:r>
                    <w:r w:rsidR="005D0490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not </w:t>
                    </w:r>
                    <w:r w:rsidR="0001698E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Lynch Syndrome</w:t>
                    </w: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)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7777777" w:rsidR="00446221" w:rsidRPr="00E872E3" w:rsidRDefault="00446221" w:rsidP="005E1DEB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jc w:val="right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9676F"/>
    <w:multiLevelType w:val="multilevel"/>
    <w:tmpl w:val="C0925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C320B"/>
    <w:multiLevelType w:val="multilevel"/>
    <w:tmpl w:val="2A78B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C10AA"/>
    <w:multiLevelType w:val="multilevel"/>
    <w:tmpl w:val="BC327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6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5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3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6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0"/>
  </w:num>
  <w:num w:numId="17" w16cid:durableId="290787673">
    <w:abstractNumId w:val="18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7"/>
  </w:num>
  <w:num w:numId="21" w16cid:durableId="227884371">
    <w:abstractNumId w:val="19"/>
  </w:num>
  <w:num w:numId="22" w16cid:durableId="1113404580">
    <w:abstractNumId w:val="28"/>
  </w:num>
  <w:num w:numId="23" w16cid:durableId="456918010">
    <w:abstractNumId w:val="20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2"/>
  </w:num>
  <w:num w:numId="27" w16cid:durableId="1717704922">
    <w:abstractNumId w:val="3"/>
  </w:num>
  <w:num w:numId="28" w16cid:durableId="1441677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91409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6902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1698E"/>
    <w:rsid w:val="000850CB"/>
    <w:rsid w:val="000A2FF3"/>
    <w:rsid w:val="000B3EC7"/>
    <w:rsid w:val="000D6344"/>
    <w:rsid w:val="001146FD"/>
    <w:rsid w:val="00171E4F"/>
    <w:rsid w:val="001E2474"/>
    <w:rsid w:val="001F5D3B"/>
    <w:rsid w:val="002052D6"/>
    <w:rsid w:val="0023324F"/>
    <w:rsid w:val="002451EE"/>
    <w:rsid w:val="00283BF5"/>
    <w:rsid w:val="00301DAA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A234A"/>
    <w:rsid w:val="005D0490"/>
    <w:rsid w:val="005E1DEB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277"/>
    <w:rsid w:val="009C2CD1"/>
    <w:rsid w:val="009D4412"/>
    <w:rsid w:val="009F442C"/>
    <w:rsid w:val="009F5470"/>
    <w:rsid w:val="00A83ECD"/>
    <w:rsid w:val="00AC202D"/>
    <w:rsid w:val="00AD154F"/>
    <w:rsid w:val="00AE367E"/>
    <w:rsid w:val="00B013D3"/>
    <w:rsid w:val="00B50DE6"/>
    <w:rsid w:val="00B51A18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23D09"/>
    <w:rsid w:val="00D357D6"/>
    <w:rsid w:val="00D4158B"/>
    <w:rsid w:val="00D81746"/>
    <w:rsid w:val="00DA6CC9"/>
    <w:rsid w:val="00DB1D44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894</Characters>
  <Application>Microsoft Office Word</Application>
  <DocSecurity>0</DocSecurity>
  <Lines>149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8</cp:revision>
  <dcterms:created xsi:type="dcterms:W3CDTF">2025-12-19T13:43:00Z</dcterms:created>
  <dcterms:modified xsi:type="dcterms:W3CDTF">2026-01-27T20:16:00Z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